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81" w:rsidRPr="008A7144" w:rsidRDefault="00B71D81" w:rsidP="00B71D81">
      <w:pPr>
        <w:rPr>
          <w:b/>
        </w:rPr>
      </w:pPr>
      <w:r w:rsidRPr="008A7144">
        <w:rPr>
          <w:b/>
        </w:rPr>
        <w:t>REPUBLIKA HRVATSKA</w:t>
      </w:r>
    </w:p>
    <w:p w:rsidR="00B71D81" w:rsidRPr="008A7144" w:rsidRDefault="00B71D81" w:rsidP="00B71D81">
      <w:pPr>
        <w:rPr>
          <w:b/>
        </w:rPr>
      </w:pPr>
      <w:r w:rsidRPr="008A7144">
        <w:rPr>
          <w:b/>
        </w:rPr>
        <w:t xml:space="preserve">ŽUPANIJA SPLITSKO-DALMATINSKA </w:t>
      </w:r>
    </w:p>
    <w:p w:rsidR="00B71D81" w:rsidRPr="008A7144" w:rsidRDefault="00B71D81" w:rsidP="00B71D81">
      <w:pPr>
        <w:rPr>
          <w:b/>
        </w:rPr>
      </w:pPr>
      <w:r w:rsidRPr="008A7144">
        <w:rPr>
          <w:b/>
        </w:rPr>
        <w:t>GRAD SPLIT</w:t>
      </w:r>
    </w:p>
    <w:p w:rsidR="00B71D81" w:rsidRPr="008A7144" w:rsidRDefault="00B71D81" w:rsidP="00B71D81">
      <w:pPr>
        <w:rPr>
          <w:b/>
        </w:rPr>
      </w:pPr>
      <w:r w:rsidRPr="008A7144">
        <w:rPr>
          <w:b/>
        </w:rPr>
        <w:t>Osnovna škola STOBREČ</w:t>
      </w:r>
    </w:p>
    <w:p w:rsidR="00B71D81" w:rsidRPr="008A7144" w:rsidRDefault="00B71D81" w:rsidP="00B71D81">
      <w:pPr>
        <w:rPr>
          <w:b/>
        </w:rPr>
      </w:pPr>
      <w:r w:rsidRPr="008A7144">
        <w:t xml:space="preserve">Stobreč, </w:t>
      </w:r>
      <w:proofErr w:type="spellStart"/>
      <w:r w:rsidRPr="008A7144">
        <w:t>Ivankova</w:t>
      </w:r>
      <w:proofErr w:type="spellEnd"/>
      <w:r w:rsidRPr="008A7144">
        <w:t xml:space="preserve"> 13</w:t>
      </w:r>
    </w:p>
    <w:p w:rsidR="00B71D81" w:rsidRPr="008A7144" w:rsidRDefault="00386C94" w:rsidP="00B71D81">
      <w:r>
        <w:t>KLASA: 602-02/</w:t>
      </w:r>
      <w:r w:rsidR="003276A8">
        <w:t>21</w:t>
      </w:r>
      <w:r w:rsidR="00F144F5">
        <w:t>-0</w:t>
      </w:r>
      <w:r w:rsidR="00E44C7A">
        <w:t>1</w:t>
      </w:r>
      <w:r>
        <w:t>/</w:t>
      </w:r>
      <w:r w:rsidR="00E36C73">
        <w:t>113</w:t>
      </w:r>
    </w:p>
    <w:p w:rsidR="00B71D81" w:rsidRPr="008A7144" w:rsidRDefault="003276A8" w:rsidP="00B71D81">
      <w:r>
        <w:t>URBROJ: 2181-170-21</w:t>
      </w:r>
      <w:r w:rsidR="00610094">
        <w:t>-4</w:t>
      </w:r>
    </w:p>
    <w:p w:rsidR="00B71D81" w:rsidRPr="008A7144" w:rsidRDefault="00B71D81" w:rsidP="00B71D81">
      <w:r w:rsidRPr="008A7144">
        <w:t xml:space="preserve">Stobreč, </w:t>
      </w:r>
      <w:r w:rsidR="00F72A53">
        <w:t>03</w:t>
      </w:r>
      <w:r w:rsidR="00493322">
        <w:t>.12</w:t>
      </w:r>
      <w:r w:rsidR="003276A8">
        <w:t>.2021</w:t>
      </w:r>
      <w:r w:rsidRPr="008A7144">
        <w:t>.g.</w:t>
      </w:r>
    </w:p>
    <w:p w:rsidR="00B71D81" w:rsidRPr="008A7144" w:rsidRDefault="00B71D81" w:rsidP="00B71D81"/>
    <w:p w:rsidR="00B71D81" w:rsidRPr="008A7144" w:rsidRDefault="00B71D81" w:rsidP="00B71D81"/>
    <w:p w:rsidR="00B71D81" w:rsidRPr="008A7144" w:rsidRDefault="00B71D81" w:rsidP="004C2305">
      <w:pPr>
        <w:jc w:val="both"/>
      </w:pPr>
      <w:r>
        <w:t>Na temelju čl.</w:t>
      </w:r>
      <w:r w:rsidR="00D27FF0">
        <w:t>107. stavka 9. Zakona o odgoju i obrazovanju u osnovnoj i srednjoj školi (Narodne novine, broj:</w:t>
      </w:r>
      <w:r w:rsidR="00D27FF0" w:rsidRPr="00D27FF0">
        <w:rPr>
          <w:color w:val="000000"/>
        </w:rPr>
        <w:t xml:space="preserve"> </w:t>
      </w:r>
      <w:r w:rsidR="00D27FF0" w:rsidRPr="00C35D18">
        <w:rPr>
          <w:color w:val="000000"/>
        </w:rPr>
        <w:t>87/08., 86/09., 92/10., 105/10.-ispr, 90/11.,</w:t>
      </w:r>
      <w:r w:rsidR="00FF1371">
        <w:rPr>
          <w:color w:val="000000"/>
        </w:rPr>
        <w:t xml:space="preserve"> </w:t>
      </w:r>
      <w:r w:rsidR="00D27FF0" w:rsidRPr="00C35D18">
        <w:rPr>
          <w:color w:val="000000"/>
        </w:rPr>
        <w:t>5/12., 16/12., 86/12.,</w:t>
      </w:r>
      <w:r w:rsidR="00FF1371">
        <w:rPr>
          <w:color w:val="000000"/>
        </w:rPr>
        <w:t xml:space="preserve"> 126/12., </w:t>
      </w:r>
      <w:r w:rsidR="00D27FF0" w:rsidRPr="00C35D18">
        <w:rPr>
          <w:color w:val="000000"/>
        </w:rPr>
        <w:t xml:space="preserve">94/13., 136/14.-RUSRH, </w:t>
      </w:r>
      <w:r w:rsidR="00D27FF0" w:rsidRPr="00C35D18">
        <w:rPr>
          <w:rStyle w:val="Naglaeno"/>
          <w:b w:val="0"/>
          <w:color w:val="000000"/>
        </w:rPr>
        <w:t>152/14.,</w:t>
      </w:r>
      <w:r w:rsidR="00D27FF0" w:rsidRPr="00C35D18">
        <w:rPr>
          <w:rStyle w:val="Naglaeno"/>
          <w:color w:val="000000"/>
        </w:rPr>
        <w:t xml:space="preserve"> </w:t>
      </w:r>
      <w:r w:rsidR="00FF1371">
        <w:t xml:space="preserve">7/17., </w:t>
      </w:r>
      <w:r w:rsidR="00D27FF0" w:rsidRPr="00C35D18">
        <w:t>68/18.</w:t>
      </w:r>
      <w:r w:rsidR="00404779">
        <w:t xml:space="preserve">, </w:t>
      </w:r>
      <w:r w:rsidR="00FF1371">
        <w:t>98/19.</w:t>
      </w:r>
      <w:r w:rsidR="00404779">
        <w:t>, 64/20.</w:t>
      </w:r>
      <w:r w:rsidR="00D27FF0" w:rsidRPr="00C35D18">
        <w:rPr>
          <w:color w:val="000000"/>
        </w:rPr>
        <w:t>)</w:t>
      </w:r>
      <w:r w:rsidR="00D27FF0">
        <w:rPr>
          <w:color w:val="000000"/>
        </w:rPr>
        <w:t xml:space="preserve"> i</w:t>
      </w:r>
      <w:r w:rsidR="00D27FF0" w:rsidRPr="00C35D18">
        <w:rPr>
          <w:color w:val="000000"/>
        </w:rPr>
        <w:t xml:space="preserve"> član</w:t>
      </w:r>
      <w:r w:rsidR="008906D4">
        <w:rPr>
          <w:color w:val="000000"/>
        </w:rPr>
        <w:t>a</w:t>
      </w:r>
      <w:r w:rsidR="00D27FF0" w:rsidRPr="00C35D18">
        <w:rPr>
          <w:color w:val="000000"/>
        </w:rPr>
        <w:t xml:space="preserve">ka </w:t>
      </w:r>
      <w:r w:rsidR="00D27FF0">
        <w:rPr>
          <w:color w:val="000000"/>
        </w:rPr>
        <w:t>1</w:t>
      </w:r>
      <w:r w:rsidR="008906D4">
        <w:rPr>
          <w:color w:val="000000"/>
        </w:rPr>
        <w:t>4</w:t>
      </w:r>
      <w:r w:rsidR="00D27FF0" w:rsidRPr="00C35D18">
        <w:rPr>
          <w:color w:val="000000"/>
        </w:rPr>
        <w:t>.</w:t>
      </w:r>
      <w:r w:rsidR="008906D4">
        <w:rPr>
          <w:color w:val="000000"/>
        </w:rPr>
        <w:t xml:space="preserve"> i 15.</w:t>
      </w:r>
      <w:r w:rsidR="00D27FF0" w:rsidRPr="00C35D18">
        <w:rPr>
          <w:color w:val="000000"/>
        </w:rPr>
        <w:t xml:space="preserve"> Pravilnika o postupku zapošljavanja te procjeni i vrednovanju kandidata za zapošljavanje</w:t>
      </w:r>
      <w:r w:rsidR="00D27FF0">
        <w:rPr>
          <w:color w:val="000000"/>
        </w:rPr>
        <w:t xml:space="preserve"> u Osnovnoj školi Stobreč</w:t>
      </w:r>
      <w:r w:rsidR="00404779">
        <w:rPr>
          <w:color w:val="000000"/>
        </w:rPr>
        <w:t xml:space="preserve"> </w:t>
      </w:r>
      <w:r w:rsidR="00404779" w:rsidRPr="008E7F2E">
        <w:rPr>
          <w:color w:val="000000"/>
        </w:rPr>
        <w:t>(KLASA: 602-02/19-01/49, URBROJ: 2181-170-19-2, od 23.09.2019.g., te KLASA: 602-02/19-01/49, URBROJ: 2181-170-20-3, od 29.06.2020.g.)</w:t>
      </w:r>
      <w:r>
        <w:t>,</w:t>
      </w:r>
      <w:r w:rsidRPr="008A7144">
        <w:t xml:space="preserve"> </w:t>
      </w:r>
      <w:r w:rsidR="008906D4">
        <w:t>Povjerenstvo za procjenu i vrednovanje kandidata za zapošljavanje</w:t>
      </w:r>
      <w:r w:rsidR="00404779">
        <w:t xml:space="preserve"> na radno mjesto </w:t>
      </w:r>
      <w:r w:rsidR="001D5D1F">
        <w:t>učitelj/</w:t>
      </w:r>
      <w:proofErr w:type="spellStart"/>
      <w:r w:rsidR="001D5D1F">
        <w:t>ica</w:t>
      </w:r>
      <w:proofErr w:type="spellEnd"/>
      <w:r w:rsidR="001D5D1F">
        <w:t xml:space="preserve"> </w:t>
      </w:r>
      <w:r w:rsidR="00A6350A">
        <w:t>mate</w:t>
      </w:r>
      <w:r w:rsidR="00493322">
        <w:t>matike</w:t>
      </w:r>
      <w:r w:rsidR="00CD5A86">
        <w:t xml:space="preserve"> </w:t>
      </w:r>
      <w:r w:rsidRPr="008A7144">
        <w:t xml:space="preserve">donosi  </w:t>
      </w:r>
    </w:p>
    <w:p w:rsidR="00647811" w:rsidRDefault="00647811" w:rsidP="000401FD">
      <w:pPr>
        <w:rPr>
          <w:b/>
          <w:sz w:val="28"/>
          <w:szCs w:val="28"/>
        </w:rPr>
      </w:pPr>
    </w:p>
    <w:p w:rsidR="00B71D81" w:rsidRPr="00B26EF8" w:rsidRDefault="00B71D81" w:rsidP="00B71D81">
      <w:pPr>
        <w:jc w:val="center"/>
        <w:rPr>
          <w:b/>
          <w:sz w:val="28"/>
          <w:szCs w:val="28"/>
        </w:rPr>
      </w:pPr>
      <w:r w:rsidRPr="00B26EF8">
        <w:rPr>
          <w:b/>
          <w:sz w:val="28"/>
          <w:szCs w:val="28"/>
        </w:rPr>
        <w:t>O D L U K U</w:t>
      </w:r>
    </w:p>
    <w:p w:rsidR="00B71D81" w:rsidRDefault="00B71D81" w:rsidP="008906D4">
      <w:pPr>
        <w:jc w:val="center"/>
        <w:rPr>
          <w:b/>
          <w:sz w:val="28"/>
          <w:szCs w:val="28"/>
        </w:rPr>
      </w:pPr>
      <w:r w:rsidRPr="00B26EF8">
        <w:rPr>
          <w:b/>
          <w:sz w:val="28"/>
          <w:szCs w:val="28"/>
        </w:rPr>
        <w:t xml:space="preserve">o </w:t>
      </w:r>
      <w:r w:rsidR="008906D4">
        <w:rPr>
          <w:b/>
          <w:sz w:val="28"/>
          <w:szCs w:val="28"/>
        </w:rPr>
        <w:t>načinu procjene odnosno testiranja kandidata prijavljenih na natječaj</w:t>
      </w:r>
    </w:p>
    <w:p w:rsidR="00C749F2" w:rsidRDefault="000401FD" w:rsidP="000401FD">
      <w:pPr>
        <w:pStyle w:val="Bezproreda"/>
        <w:rPr>
          <w:rFonts w:ascii="Times New Roman" w:hAnsi="Times New Roman" w:cs="Times New Roman"/>
          <w:b/>
        </w:rPr>
      </w:pPr>
      <w:r>
        <w:rPr>
          <w:rFonts w:ascii="Times New Roman" w:eastAsia="Times New Roman" w:hAnsi="Times New Roman" w:cs="Times New Roman"/>
          <w:b/>
          <w:lang w:eastAsia="hr-HR"/>
        </w:rPr>
        <w:t xml:space="preserve">                                      </w:t>
      </w:r>
    </w:p>
    <w:p w:rsidR="00B71D81" w:rsidRPr="008906D4" w:rsidRDefault="00B71D81" w:rsidP="008906D4">
      <w:pPr>
        <w:pStyle w:val="Bezproreda"/>
        <w:jc w:val="center"/>
        <w:rPr>
          <w:rFonts w:ascii="Times New Roman" w:hAnsi="Times New Roman" w:cs="Times New Roman"/>
          <w:b/>
        </w:rPr>
      </w:pPr>
      <w:r w:rsidRPr="008906D4">
        <w:rPr>
          <w:rFonts w:ascii="Times New Roman" w:hAnsi="Times New Roman" w:cs="Times New Roman"/>
          <w:b/>
        </w:rPr>
        <w:t>Članak 1.</w:t>
      </w:r>
    </w:p>
    <w:p w:rsidR="00404779" w:rsidRDefault="008906D4" w:rsidP="00404779">
      <w:pPr>
        <w:pStyle w:val="Bezproreda"/>
        <w:jc w:val="both"/>
        <w:rPr>
          <w:rFonts w:ascii="Times New Roman" w:hAnsi="Times New Roman" w:cs="Times New Roman"/>
        </w:rPr>
      </w:pPr>
      <w:r w:rsidRPr="008906D4">
        <w:rPr>
          <w:rFonts w:ascii="Times New Roman" w:eastAsia="Calibri" w:hAnsi="Times New Roman" w:cs="Times New Roman"/>
        </w:rPr>
        <w:t xml:space="preserve">Za natječaj objavljen dana </w:t>
      </w:r>
      <w:r w:rsidR="00493322">
        <w:rPr>
          <w:rFonts w:ascii="Times New Roman" w:eastAsia="Calibri" w:hAnsi="Times New Roman" w:cs="Times New Roman"/>
        </w:rPr>
        <w:t>29.11</w:t>
      </w:r>
      <w:r w:rsidR="00404779">
        <w:rPr>
          <w:rFonts w:ascii="Times New Roman" w:eastAsia="Calibri" w:hAnsi="Times New Roman" w:cs="Times New Roman"/>
        </w:rPr>
        <w:t>.2021</w:t>
      </w:r>
      <w:r>
        <w:rPr>
          <w:rFonts w:ascii="Times New Roman" w:eastAsia="Calibri" w:hAnsi="Times New Roman" w:cs="Times New Roman"/>
        </w:rPr>
        <w:t xml:space="preserve">.g. </w:t>
      </w:r>
      <w:r w:rsidRPr="008906D4">
        <w:rPr>
          <w:rFonts w:ascii="Times New Roman" w:eastAsia="Calibri" w:hAnsi="Times New Roman" w:cs="Times New Roman"/>
          <w:color w:val="000000"/>
        </w:rPr>
        <w:t xml:space="preserve">na mrežnim </w:t>
      </w:r>
      <w:r w:rsidRPr="008906D4">
        <w:rPr>
          <w:rFonts w:ascii="Times New Roman" w:eastAsia="Calibri" w:hAnsi="Times New Roman" w:cs="Times New Roman"/>
          <w:bCs/>
          <w:color w:val="000000"/>
        </w:rPr>
        <w:t>stranicama i oglasnim pločama Hrvatskog zavoda za zapošljavanje te mrežnim</w:t>
      </w:r>
      <w:r w:rsidRPr="008906D4">
        <w:rPr>
          <w:rFonts w:ascii="Times New Roman" w:eastAsia="Calibri" w:hAnsi="Times New Roman" w:cs="Times New Roman"/>
          <w:bCs/>
        </w:rPr>
        <w:t xml:space="preserve"> stranicama i </w:t>
      </w:r>
      <w:r>
        <w:rPr>
          <w:rFonts w:ascii="Times New Roman" w:eastAsia="Calibri" w:hAnsi="Times New Roman" w:cs="Times New Roman"/>
          <w:bCs/>
          <w:color w:val="000000"/>
        </w:rPr>
        <w:t>oglasnoj ploči Osnovne škole Stobreč,</w:t>
      </w:r>
      <w:r w:rsidRPr="008906D4">
        <w:rPr>
          <w:rFonts w:ascii="Times New Roman" w:eastAsia="Calibri" w:hAnsi="Times New Roman" w:cs="Times New Roman"/>
          <w:color w:val="00B0F0"/>
        </w:rPr>
        <w:t xml:space="preserve"> </w:t>
      </w:r>
      <w:r w:rsidRPr="008906D4">
        <w:rPr>
          <w:rFonts w:ascii="Times New Roman" w:eastAsia="Calibri" w:hAnsi="Times New Roman" w:cs="Times New Roman"/>
        </w:rPr>
        <w:t>za radno</w:t>
      </w:r>
      <w:r>
        <w:rPr>
          <w:rFonts w:ascii="Times New Roman" w:eastAsia="Calibri" w:hAnsi="Times New Roman" w:cs="Times New Roman"/>
          <w:i/>
          <w:color w:val="00B0F0"/>
        </w:rPr>
        <w:t xml:space="preserve"> </w:t>
      </w:r>
      <w:r w:rsidRPr="00FF1371">
        <w:rPr>
          <w:rFonts w:ascii="Times New Roman" w:eastAsia="Calibri" w:hAnsi="Times New Roman" w:cs="Times New Roman"/>
        </w:rPr>
        <w:t xml:space="preserve">mjesto </w:t>
      </w:r>
      <w:r w:rsidR="00A6350A">
        <w:rPr>
          <w:rFonts w:ascii="Times New Roman" w:eastAsia="Calibri" w:hAnsi="Times New Roman" w:cs="Times New Roman"/>
        </w:rPr>
        <w:t>učitelj/</w:t>
      </w:r>
      <w:proofErr w:type="spellStart"/>
      <w:r w:rsidR="00A6350A">
        <w:rPr>
          <w:rFonts w:ascii="Times New Roman" w:eastAsia="Calibri" w:hAnsi="Times New Roman" w:cs="Times New Roman"/>
        </w:rPr>
        <w:t>ica</w:t>
      </w:r>
      <w:proofErr w:type="spellEnd"/>
      <w:r w:rsidR="00A6350A">
        <w:rPr>
          <w:rFonts w:ascii="Times New Roman" w:eastAsia="Calibri" w:hAnsi="Times New Roman" w:cs="Times New Roman"/>
        </w:rPr>
        <w:t xml:space="preserve"> mate</w:t>
      </w:r>
      <w:r w:rsidR="000401FD">
        <w:rPr>
          <w:rFonts w:ascii="Times New Roman" w:eastAsia="Calibri" w:hAnsi="Times New Roman" w:cs="Times New Roman"/>
        </w:rPr>
        <w:t>matike</w:t>
      </w:r>
      <w:r w:rsidR="00EF53DD">
        <w:rPr>
          <w:rFonts w:ascii="Times New Roman" w:eastAsia="Calibri" w:hAnsi="Times New Roman" w:cs="Times New Roman"/>
        </w:rPr>
        <w:t>,</w:t>
      </w:r>
      <w:r w:rsidR="000401FD">
        <w:rPr>
          <w:rFonts w:ascii="Times New Roman" w:eastAsia="Calibri" w:hAnsi="Times New Roman" w:cs="Times New Roman"/>
        </w:rPr>
        <w:t xml:space="preserve"> </w:t>
      </w:r>
      <w:r w:rsidR="00647811" w:rsidRPr="00FF1371">
        <w:rPr>
          <w:rFonts w:ascii="Times New Roman" w:eastAsia="Calibri" w:hAnsi="Times New Roman" w:cs="Times New Roman"/>
        </w:rPr>
        <w:t xml:space="preserve">odlučeno je da će </w:t>
      </w:r>
      <w:r w:rsidRPr="00FF1371">
        <w:rPr>
          <w:rFonts w:ascii="Times New Roman" w:eastAsia="Calibri" w:hAnsi="Times New Roman" w:cs="Times New Roman"/>
        </w:rPr>
        <w:t xml:space="preserve">se </w:t>
      </w:r>
      <w:r w:rsidR="00647811" w:rsidRPr="00FF1371">
        <w:rPr>
          <w:rFonts w:ascii="Times New Roman" w:eastAsia="Calibri" w:hAnsi="Times New Roman" w:cs="Times New Roman"/>
        </w:rPr>
        <w:t>procjena odnosno testiranje i vrednovanje kandidata obaviti</w:t>
      </w:r>
      <w:r w:rsidR="009B75DE">
        <w:rPr>
          <w:rFonts w:ascii="Times New Roman" w:eastAsia="Calibri" w:hAnsi="Times New Roman" w:cs="Times New Roman"/>
        </w:rPr>
        <w:t>:</w:t>
      </w:r>
    </w:p>
    <w:p w:rsidR="00493322" w:rsidRPr="000401FD" w:rsidRDefault="00404779" w:rsidP="00493322">
      <w:pPr>
        <w:pStyle w:val="Bezproreda"/>
        <w:numPr>
          <w:ilvl w:val="0"/>
          <w:numId w:val="2"/>
        </w:numPr>
        <w:jc w:val="both"/>
        <w:rPr>
          <w:rFonts w:ascii="Times New Roman" w:hAnsi="Times New Roman"/>
        </w:rPr>
      </w:pPr>
      <w:r w:rsidRPr="0034486F">
        <w:rPr>
          <w:rFonts w:ascii="Times New Roman" w:hAnsi="Times New Roman"/>
          <w:b/>
          <w:u w:val="single"/>
        </w:rPr>
        <w:t>usmeno</w:t>
      </w:r>
      <w:r>
        <w:rPr>
          <w:rFonts w:ascii="Times New Roman" w:hAnsi="Times New Roman"/>
        </w:rPr>
        <w:t xml:space="preserve"> iz</w:t>
      </w:r>
      <w:r w:rsidRPr="00D32910">
        <w:rPr>
          <w:rFonts w:ascii="Times New Roman" w:hAnsi="Times New Roman"/>
        </w:rPr>
        <w:t xml:space="preserve"> </w:t>
      </w:r>
      <w:r w:rsidRPr="00BC2163">
        <w:rPr>
          <w:rFonts w:ascii="Times New Roman" w:hAnsi="Times New Roman"/>
        </w:rPr>
        <w:t>poznavanja propisa</w:t>
      </w:r>
      <w:r w:rsidR="00493322">
        <w:rPr>
          <w:rFonts w:ascii="Times New Roman" w:hAnsi="Times New Roman"/>
        </w:rPr>
        <w:t xml:space="preserve"> koji se odnose na djelatnost osnovnog obrazovanja i to iz sljedećih propisa:</w:t>
      </w:r>
    </w:p>
    <w:p w:rsidR="000401FD" w:rsidRPr="000401FD" w:rsidRDefault="000401FD" w:rsidP="000401FD">
      <w:pPr>
        <w:pStyle w:val="Bezproreda"/>
        <w:numPr>
          <w:ilvl w:val="0"/>
          <w:numId w:val="4"/>
        </w:numPr>
        <w:rPr>
          <w:rFonts w:ascii="Times New Roman" w:hAnsi="Times New Roman" w:cs="Times New Roman"/>
        </w:rPr>
      </w:pPr>
      <w:r w:rsidRPr="000401FD">
        <w:rPr>
          <w:rFonts w:ascii="Times New Roman" w:hAnsi="Times New Roman" w:cs="Times New Roman"/>
        </w:rPr>
        <w:t>Ustav Republike Hrvatske (Narodne novine, broj: 56/90, 135/97, 08/98, 113/00, 124/00, 28/01, 41/01, 55/01, 76/10, 85/10, 05/14),</w:t>
      </w:r>
    </w:p>
    <w:p w:rsidR="000401FD" w:rsidRPr="000401FD" w:rsidRDefault="000401FD" w:rsidP="000401FD">
      <w:pPr>
        <w:pStyle w:val="Bezproreda"/>
        <w:numPr>
          <w:ilvl w:val="0"/>
          <w:numId w:val="4"/>
        </w:numPr>
        <w:rPr>
          <w:rFonts w:ascii="Times New Roman" w:hAnsi="Times New Roman" w:cs="Times New Roman"/>
        </w:rPr>
      </w:pPr>
      <w:r w:rsidRPr="000401FD">
        <w:rPr>
          <w:rFonts w:ascii="Times New Roman" w:hAnsi="Times New Roman" w:cs="Times New Roman"/>
        </w:rPr>
        <w:t xml:space="preserve">Zakon o odgoju i obrazovanju u osnovnoj i srednjoj školi (Narodne novine, broj: 87/08., 86/09., 92/10., 105/10.-ispr, 90/11., 5/12., 16/12., 86/12., 126/12., 94/13., 136/14.-RUSRH, </w:t>
      </w:r>
      <w:r w:rsidRPr="000401FD">
        <w:rPr>
          <w:rFonts w:ascii="Times New Roman" w:hAnsi="Times New Roman" w:cs="Times New Roman"/>
          <w:bCs/>
        </w:rPr>
        <w:t>152/14.,</w:t>
      </w:r>
      <w:r w:rsidRPr="000401FD">
        <w:rPr>
          <w:rFonts w:ascii="Times New Roman" w:hAnsi="Times New Roman" w:cs="Times New Roman"/>
          <w:b/>
          <w:bCs/>
        </w:rPr>
        <w:t xml:space="preserve"> </w:t>
      </w:r>
      <w:r w:rsidRPr="000401FD">
        <w:rPr>
          <w:rFonts w:ascii="Times New Roman" w:hAnsi="Times New Roman" w:cs="Times New Roman"/>
        </w:rPr>
        <w:t>7/17., 68/18., 98/19 i 64/20.),</w:t>
      </w:r>
    </w:p>
    <w:p w:rsidR="00493322" w:rsidRPr="000401FD" w:rsidRDefault="000401FD" w:rsidP="000401FD">
      <w:pPr>
        <w:pStyle w:val="Bezproreda"/>
        <w:numPr>
          <w:ilvl w:val="0"/>
          <w:numId w:val="4"/>
        </w:numPr>
        <w:rPr>
          <w:rFonts w:ascii="Times New Roman" w:hAnsi="Times New Roman" w:cs="Times New Roman"/>
        </w:rPr>
      </w:pPr>
      <w:r w:rsidRPr="000401FD">
        <w:rPr>
          <w:rFonts w:ascii="Times New Roman" w:hAnsi="Times New Roman" w:cs="Times New Roman"/>
        </w:rPr>
        <w:t>Pravilnik o načinima, postupcima i elementima vrednovanja učenika u osnovnoj i srednjoj školi (Narodne novine, broj: 112/10., 82/19., 43/20. i 100/21).</w:t>
      </w:r>
    </w:p>
    <w:p w:rsidR="00647811" w:rsidRPr="00404779" w:rsidRDefault="00404779" w:rsidP="00404779">
      <w:pPr>
        <w:pStyle w:val="Bezproreda"/>
        <w:numPr>
          <w:ilvl w:val="0"/>
          <w:numId w:val="2"/>
        </w:numPr>
        <w:jc w:val="both"/>
        <w:rPr>
          <w:rFonts w:ascii="Times New Roman" w:hAnsi="Times New Roman"/>
        </w:rPr>
      </w:pPr>
      <w:r>
        <w:rPr>
          <w:rFonts w:ascii="Times New Roman" w:hAnsi="Times New Roman"/>
          <w:b/>
          <w:u w:val="single"/>
        </w:rPr>
        <w:t>razgovorom</w:t>
      </w:r>
      <w:r>
        <w:rPr>
          <w:rFonts w:ascii="Times New Roman" w:hAnsi="Times New Roman"/>
          <w:b/>
        </w:rPr>
        <w:t xml:space="preserve"> </w:t>
      </w:r>
      <w:r>
        <w:rPr>
          <w:rFonts w:ascii="Times New Roman" w:hAnsi="Times New Roman"/>
        </w:rPr>
        <w:t>kojim se procjenjuje: motiviranost kandidata, znanje o poslu radnog mjesta, vj</w:t>
      </w:r>
      <w:r w:rsidR="009B75DE">
        <w:rPr>
          <w:rFonts w:ascii="Times New Roman" w:hAnsi="Times New Roman"/>
        </w:rPr>
        <w:t xml:space="preserve">eštine komuniciranja kandidata </w:t>
      </w:r>
      <w:r>
        <w:rPr>
          <w:rFonts w:ascii="Times New Roman" w:hAnsi="Times New Roman"/>
        </w:rPr>
        <w:t>te dodatna znanja kandidata</w:t>
      </w:r>
      <w:r w:rsidRPr="00BC2163">
        <w:rPr>
          <w:rFonts w:ascii="Times New Roman" w:hAnsi="Times New Roman"/>
        </w:rPr>
        <w:t>.</w:t>
      </w:r>
    </w:p>
    <w:p w:rsidR="00EF53DD" w:rsidRDefault="00EF53DD" w:rsidP="00EF53DD">
      <w:pPr>
        <w:pStyle w:val="Bezproreda"/>
        <w:rPr>
          <w:rFonts w:ascii="Times New Roman" w:hAnsi="Times New Roman" w:cs="Times New Roman"/>
        </w:rPr>
      </w:pPr>
    </w:p>
    <w:p w:rsidR="00EF53DD" w:rsidRPr="00EF53DD" w:rsidRDefault="00EF53DD" w:rsidP="00EF53DD">
      <w:pPr>
        <w:pStyle w:val="Bezproreda"/>
        <w:jc w:val="center"/>
        <w:rPr>
          <w:rFonts w:ascii="Times New Roman" w:hAnsi="Times New Roman" w:cs="Times New Roman"/>
          <w:b/>
        </w:rPr>
      </w:pPr>
      <w:r w:rsidRPr="00EF53DD">
        <w:rPr>
          <w:rFonts w:ascii="Times New Roman" w:hAnsi="Times New Roman" w:cs="Times New Roman"/>
          <w:b/>
        </w:rPr>
        <w:t>Članak 2.</w:t>
      </w:r>
    </w:p>
    <w:p w:rsidR="00EF53DD" w:rsidRPr="00FF1371" w:rsidRDefault="00EF53DD" w:rsidP="00EF53DD">
      <w:pPr>
        <w:pStyle w:val="Bezproreda"/>
        <w:jc w:val="both"/>
        <w:rPr>
          <w:rFonts w:ascii="Times New Roman" w:hAnsi="Times New Roman" w:cs="Times New Roman"/>
        </w:rPr>
      </w:pPr>
      <w:r>
        <w:rPr>
          <w:rFonts w:ascii="Times New Roman" w:hAnsi="Times New Roman" w:cs="Times New Roman"/>
        </w:rPr>
        <w:t>Povjerenstvo će najmanje pet dana prije dana određenog za procjenu odnosno testiranje poziv na procjenu odnosno testiranje objaviti na mrežnoj stranici Osnovne škole Stobreč te ga elektroničkim putem dostaviti svim kandidatima koji su pravodobno dostavili potpunu i vlastoručno potpisanu prijavu sa svim prilozima odnosno ispravama i koji ispunjavaju uvjete natječaja.</w:t>
      </w:r>
    </w:p>
    <w:p w:rsidR="004C2305" w:rsidRPr="00FF1371" w:rsidRDefault="004C2305" w:rsidP="008906D4">
      <w:pPr>
        <w:pStyle w:val="Bezproreda"/>
        <w:rPr>
          <w:rFonts w:ascii="Times New Roman" w:hAnsi="Times New Roman" w:cs="Times New Roman"/>
        </w:rPr>
      </w:pPr>
    </w:p>
    <w:p w:rsidR="004C2305" w:rsidRPr="00FF1371" w:rsidRDefault="004C2305" w:rsidP="008906D4">
      <w:pPr>
        <w:pStyle w:val="Bezproreda"/>
        <w:jc w:val="center"/>
        <w:rPr>
          <w:rFonts w:ascii="Times New Roman" w:hAnsi="Times New Roman" w:cs="Times New Roman"/>
          <w:b/>
        </w:rPr>
      </w:pPr>
      <w:r w:rsidRPr="00FF1371">
        <w:rPr>
          <w:rFonts w:ascii="Times New Roman" w:hAnsi="Times New Roman" w:cs="Times New Roman"/>
          <w:b/>
        </w:rPr>
        <w:t xml:space="preserve">Članak </w:t>
      </w:r>
      <w:r w:rsidR="0047529A">
        <w:rPr>
          <w:rFonts w:ascii="Times New Roman" w:hAnsi="Times New Roman" w:cs="Times New Roman"/>
          <w:b/>
        </w:rPr>
        <w:t>3</w:t>
      </w:r>
      <w:r w:rsidRPr="00FF1371">
        <w:rPr>
          <w:rFonts w:ascii="Times New Roman" w:hAnsi="Times New Roman" w:cs="Times New Roman"/>
          <w:b/>
        </w:rPr>
        <w:t>.</w:t>
      </w:r>
    </w:p>
    <w:p w:rsidR="00B71D81" w:rsidRPr="008906D4" w:rsidRDefault="004C2305" w:rsidP="008906D4">
      <w:pPr>
        <w:pStyle w:val="Bezproreda"/>
        <w:rPr>
          <w:rFonts w:ascii="Times New Roman" w:hAnsi="Times New Roman" w:cs="Times New Roman"/>
        </w:rPr>
      </w:pPr>
      <w:r w:rsidRPr="00FF1371">
        <w:rPr>
          <w:rFonts w:ascii="Times New Roman" w:hAnsi="Times New Roman" w:cs="Times New Roman"/>
        </w:rPr>
        <w:t>Ova Odluka stupa na snagu danom donošenja.</w:t>
      </w:r>
    </w:p>
    <w:p w:rsidR="004C2305" w:rsidRPr="008A7144" w:rsidRDefault="004C2305" w:rsidP="004C2305">
      <w:pPr>
        <w:pStyle w:val="Bezproreda"/>
        <w:jc w:val="both"/>
      </w:pPr>
    </w:p>
    <w:p w:rsidR="00C749F2" w:rsidRDefault="00C749F2" w:rsidP="00B71D81">
      <w:pPr>
        <w:ind w:left="4956" w:firstLine="708"/>
        <w:jc w:val="both"/>
      </w:pPr>
    </w:p>
    <w:p w:rsidR="00B71D81" w:rsidRDefault="008906D4" w:rsidP="00B71D81">
      <w:pPr>
        <w:tabs>
          <w:tab w:val="left" w:pos="5655"/>
        </w:tabs>
        <w:jc w:val="both"/>
      </w:pPr>
      <w:r>
        <w:tab/>
        <w:t>Predsjedni</w:t>
      </w:r>
      <w:r w:rsidR="00E36C73">
        <w:t>ca</w:t>
      </w:r>
      <w:bookmarkStart w:id="0" w:name="_GoBack"/>
      <w:bookmarkEnd w:id="0"/>
      <w:r w:rsidR="00404779">
        <w:t xml:space="preserve"> </w:t>
      </w:r>
      <w:r>
        <w:t>Povjerenstva:</w:t>
      </w:r>
    </w:p>
    <w:p w:rsidR="00653BDD" w:rsidRPr="008A7144" w:rsidRDefault="00653BDD" w:rsidP="00B71D81">
      <w:pPr>
        <w:tabs>
          <w:tab w:val="left" w:pos="5655"/>
        </w:tabs>
        <w:jc w:val="both"/>
      </w:pPr>
      <w:r>
        <w:tab/>
      </w:r>
      <w:r w:rsidR="00A6350A">
        <w:t xml:space="preserve">Kristina </w:t>
      </w:r>
      <w:proofErr w:type="spellStart"/>
      <w:r w:rsidR="00A6350A">
        <w:t>Maušić</w:t>
      </w:r>
      <w:proofErr w:type="spellEnd"/>
      <w:r w:rsidR="00A6350A">
        <w:t xml:space="preserve">, </w:t>
      </w:r>
      <w:proofErr w:type="spellStart"/>
      <w:r w:rsidR="00A6350A">
        <w:t>prof</w:t>
      </w:r>
      <w:proofErr w:type="spellEnd"/>
    </w:p>
    <w:p w:rsidR="00B71D81" w:rsidRPr="008A7144" w:rsidRDefault="00B71D81" w:rsidP="00B71D81">
      <w:pPr>
        <w:tabs>
          <w:tab w:val="left" w:pos="5685"/>
        </w:tabs>
        <w:jc w:val="both"/>
      </w:pPr>
      <w:r w:rsidRPr="008A7144">
        <w:tab/>
      </w:r>
    </w:p>
    <w:p w:rsidR="00B71D81" w:rsidRPr="008A7144" w:rsidRDefault="00B71D81" w:rsidP="00B71D81">
      <w:pPr>
        <w:tabs>
          <w:tab w:val="left" w:pos="5685"/>
        </w:tabs>
        <w:jc w:val="both"/>
      </w:pPr>
      <w:r w:rsidRPr="008A7144">
        <w:tab/>
        <w:t>_____________________</w:t>
      </w:r>
    </w:p>
    <w:p w:rsidR="00B71D81" w:rsidRDefault="00B71D81" w:rsidP="00B71D81"/>
    <w:p w:rsidR="00B71D81" w:rsidRDefault="00B71D81" w:rsidP="00B71D81"/>
    <w:p w:rsidR="00B71D81" w:rsidRDefault="00B71D81" w:rsidP="00B71D81">
      <w:pPr>
        <w:jc w:val="both"/>
      </w:pPr>
    </w:p>
    <w:p w:rsidR="00C749F2" w:rsidRDefault="00C749F2" w:rsidP="00B71D81">
      <w:pPr>
        <w:jc w:val="both"/>
      </w:pPr>
    </w:p>
    <w:sectPr w:rsidR="00C749F2" w:rsidSect="004C230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96F1D3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EC6457"/>
    <w:multiLevelType w:val="hybridMultilevel"/>
    <w:tmpl w:val="A5FA0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6F1D30"/>
    <w:multiLevelType w:val="hybridMultilevel"/>
    <w:tmpl w:val="387069FA"/>
    <w:lvl w:ilvl="0" w:tplc="E70C79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F6523A"/>
    <w:multiLevelType w:val="hybridMultilevel"/>
    <w:tmpl w:val="16226066"/>
    <w:lvl w:ilvl="0" w:tplc="5EC8A284">
      <w:start w:val="3"/>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1"/>
    <w:rsid w:val="000401FD"/>
    <w:rsid w:val="000E4830"/>
    <w:rsid w:val="000F226A"/>
    <w:rsid w:val="001D5D1F"/>
    <w:rsid w:val="003276A8"/>
    <w:rsid w:val="00347B4B"/>
    <w:rsid w:val="00386C94"/>
    <w:rsid w:val="00404779"/>
    <w:rsid w:val="00440111"/>
    <w:rsid w:val="0047529A"/>
    <w:rsid w:val="00493322"/>
    <w:rsid w:val="004C2305"/>
    <w:rsid w:val="005F18AB"/>
    <w:rsid w:val="00610094"/>
    <w:rsid w:val="00647811"/>
    <w:rsid w:val="00653BDD"/>
    <w:rsid w:val="006951D7"/>
    <w:rsid w:val="006D7C65"/>
    <w:rsid w:val="007F167F"/>
    <w:rsid w:val="008906D4"/>
    <w:rsid w:val="00890D52"/>
    <w:rsid w:val="008C4410"/>
    <w:rsid w:val="008E2F02"/>
    <w:rsid w:val="00931FDE"/>
    <w:rsid w:val="009B75DE"/>
    <w:rsid w:val="00A4621B"/>
    <w:rsid w:val="00A6350A"/>
    <w:rsid w:val="00AB3B93"/>
    <w:rsid w:val="00B33BF6"/>
    <w:rsid w:val="00B71D81"/>
    <w:rsid w:val="00BB5D23"/>
    <w:rsid w:val="00C23C72"/>
    <w:rsid w:val="00C749F2"/>
    <w:rsid w:val="00C82D53"/>
    <w:rsid w:val="00CD5A86"/>
    <w:rsid w:val="00D14ECC"/>
    <w:rsid w:val="00D27FF0"/>
    <w:rsid w:val="00DB3F75"/>
    <w:rsid w:val="00E36C73"/>
    <w:rsid w:val="00E44C7A"/>
    <w:rsid w:val="00EF53DD"/>
    <w:rsid w:val="00F144F5"/>
    <w:rsid w:val="00F64B97"/>
    <w:rsid w:val="00F72A53"/>
    <w:rsid w:val="00FF13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4A9A"/>
  <w15:docId w15:val="{12047B0B-B935-49F5-8148-0D60F2E5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81"/>
    <w:pPr>
      <w:spacing w:line="240" w:lineRule="auto"/>
    </w:pPr>
    <w:rPr>
      <w:rFonts w:ascii="Times New Roman" w:eastAsia="Times New Roman" w:hAnsi="Times New Roman"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5F18AB"/>
    <w:pPr>
      <w:spacing w:line="240" w:lineRule="auto"/>
    </w:pPr>
  </w:style>
  <w:style w:type="character" w:styleId="Naglaeno">
    <w:name w:val="Strong"/>
    <w:uiPriority w:val="22"/>
    <w:qFormat/>
    <w:rsid w:val="00D27FF0"/>
    <w:rPr>
      <w:b/>
      <w:bCs/>
    </w:rPr>
  </w:style>
  <w:style w:type="character" w:styleId="Hiperveza">
    <w:name w:val="Hyperlink"/>
    <w:basedOn w:val="Zadanifontodlomka"/>
    <w:uiPriority w:val="99"/>
    <w:semiHidden/>
    <w:unhideWhenUsed/>
    <w:rsid w:val="00FF1371"/>
    <w:rPr>
      <w:color w:val="0000FF"/>
      <w:u w:val="single"/>
    </w:rPr>
  </w:style>
  <w:style w:type="paragraph" w:styleId="Tekstbalonia">
    <w:name w:val="Balloon Text"/>
    <w:basedOn w:val="Normal"/>
    <w:link w:val="TekstbaloniaChar"/>
    <w:uiPriority w:val="99"/>
    <w:semiHidden/>
    <w:unhideWhenUsed/>
    <w:rsid w:val="009B75D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75DE"/>
    <w:rPr>
      <w:rFonts w:ascii="Segoe UI" w:eastAsia="Times New Roman" w:hAnsi="Segoe UI" w:cs="Segoe UI"/>
      <w:sz w:val="18"/>
      <w:szCs w:val="18"/>
      <w:lang w:eastAsia="hr-HR"/>
    </w:rPr>
  </w:style>
  <w:style w:type="character" w:customStyle="1" w:styleId="BezproredaChar">
    <w:name w:val="Bez proreda Char"/>
    <w:link w:val="Bezproreda"/>
    <w:rsid w:val="0004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6</cp:revision>
  <cp:lastPrinted>2021-01-15T12:23:00Z</cp:lastPrinted>
  <dcterms:created xsi:type="dcterms:W3CDTF">2021-12-06T12:46:00Z</dcterms:created>
  <dcterms:modified xsi:type="dcterms:W3CDTF">2021-12-07T06:45:00Z</dcterms:modified>
</cp:coreProperties>
</file>